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"/>
        <w:gridCol w:w="2670"/>
        <w:gridCol w:w="3300"/>
        <w:gridCol w:w="1035"/>
        <w:gridCol w:w="1485"/>
        <w:tblGridChange w:id="0">
          <w:tblGrid>
            <w:gridCol w:w="585"/>
            <w:gridCol w:w="2670"/>
            <w:gridCol w:w="3300"/>
            <w:gridCol w:w="1035"/>
            <w:gridCol w:w="1485"/>
          </w:tblGrid>
        </w:tblGridChange>
      </w:tblGrid>
      <w:tr>
        <w:trPr>
          <w:cantSplit w:val="0"/>
          <w:trHeight w:val="24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rPr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mallCaps w:val="1"/>
                <w:sz w:val="20"/>
                <w:szCs w:val="20"/>
                <w:rtl w:val="0"/>
              </w:rPr>
              <w:t xml:space="preserve">    NUMER PROJEKTU: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7">
            <w:pPr>
              <w:rPr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mallCaps w:val="1"/>
                <w:sz w:val="20"/>
                <w:szCs w:val="20"/>
                <w:rtl w:val="0"/>
              </w:rPr>
              <w:t xml:space="preserve">    TYTUŁ PROJEKTU: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70" w:firstLine="0"/>
              <w:rPr>
                <w:b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mallCaps w:val="1"/>
                <w:color w:val="000000"/>
                <w:sz w:val="20"/>
                <w:szCs w:val="20"/>
                <w:rtl w:val="0"/>
              </w:rPr>
              <w:t xml:space="preserve">SPEŁNIENIE KRYTERIUM DOSTĘPU 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70" w:firstLine="0"/>
              <w:rPr>
                <w:i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mallCaps w:val="1"/>
                <w:color w:val="000000"/>
                <w:sz w:val="20"/>
                <w:szCs w:val="20"/>
                <w:rtl w:val="0"/>
              </w:rPr>
              <w:t xml:space="preserve">Projekt mieści się w katalogu działań pożytku publicznego wskazanego w </w:t>
            </w:r>
            <w:r w:rsidDel="00000000" w:rsidR="00000000" w:rsidRPr="00000000">
              <w:rPr>
                <w:i w:val="1"/>
                <w:smallCaps w:val="1"/>
                <w:color w:val="000000"/>
                <w:sz w:val="20"/>
                <w:szCs w:val="20"/>
                <w:rtl w:val="0"/>
              </w:rPr>
              <w:t xml:space="preserve">ustawie o działalności pożytku publicznego i wolontariacie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70" w:firstLine="0"/>
              <w:rPr>
                <w:i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mallCaps w:val="1"/>
                <w:color w:val="000000"/>
                <w:sz w:val="20"/>
                <w:szCs w:val="20"/>
                <w:rtl w:val="0"/>
              </w:rPr>
              <w:t xml:space="preserve">przy odpowiedzi „nie” wniosek nie jest kwalifikowany do dalszej oceny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TAK / 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firstLine="0"/>
              <w:jc w:val="righ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                                                                OCENA WNIOSKU</w:t>
            </w:r>
          </w:p>
        </w:tc>
      </w:tr>
      <w:tr>
        <w:trPr>
          <w:cantSplit w:val="0"/>
          <w:trHeight w:val="23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pkt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Nie spełnia kryterium (odpowiedź negatywna na pytanie)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pkt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Spełnia kryterium w niewielkim/ średnim stopniu (odpowiedź pozytywna, ale nie dość wyczerpująca)</w:t>
            </w:r>
          </w:p>
        </w:tc>
      </w:tr>
      <w:tr>
        <w:trPr>
          <w:cantSplit w:val="0"/>
          <w:trHeight w:val="23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pkt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Spełnia kryterium w znaczącym/ dużym stopniu (odpowiedź pełna, wyczerpująca)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righ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UWAGI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b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Zaangażowanie lokalnej społeczności </w:t>
            </w:r>
            <w:r w:rsidDel="00000000" w:rsidR="00000000" w:rsidRPr="00000000">
              <w:rPr>
                <w:b w:val="1"/>
                <w:smallCaps w:val="1"/>
                <w:color w:val="000000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zaangażowanie członków grupy samopomocowej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26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0-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2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B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09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Projekt wskazuje formy aktywnego uczestnictwa miesz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kańców zarówno na etapie jego planowania, jak i realizacji oraz angażuje różnorodne grupy mieszkańców. (pytania 5 i 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 przypadku GS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Projekt wskazuje formy aktywnego uczestnictwa członków grupy samopomocowej zarówno na etapie planowania jak i realizacji)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0-1-2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09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Projekt włącza wolontariuszy i/lub partnerów (np. inne organizacje, samorząd, przedsiębiorców itp.) oraz opisuje zakres ich działania. (pytani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0-1-2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b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mallCaps w:val="1"/>
                <w:color w:val="000000"/>
                <w:sz w:val="20"/>
                <w:szCs w:val="20"/>
                <w:rtl w:val="0"/>
              </w:rPr>
              <w:t xml:space="preserve">Dobro wspólne</w:t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0-4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09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Przedmiot projektu jest ważny dla społeczności /grupy samopomocowej, nie tylko dla wąskiej grupy/ pojedynczych osób, a zaplanowane działania przyczyniają się do budowania dobra wspólnego. (pytani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 2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i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0-1-2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Określenie potrzeby/problemu zostało potwierdzone analizą/diagnozą. (pytanie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0-1-2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b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mallCaps w:val="1"/>
                <w:color w:val="000000"/>
                <w:sz w:val="20"/>
                <w:szCs w:val="20"/>
                <w:rtl w:val="0"/>
              </w:rPr>
              <w:t xml:space="preserve">Forma projektowanych działań</w:t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4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0-6 </w:t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09" w:hanging="36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Zaplanowane działania są odpowiedzią na potrzebę/problem oraz skierowane są do grup wymienionych we wniosku. (pytania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i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0-1-2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09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Projekt wyróżnia się zaproponowaną formułą (oryginalność/ nowatorstwo/ kreatywność/ innowacyjność). (pytanie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0-1-2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09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Działania uwzględniają włączenie wkładu własnego rzeczowego i/lub finansowego.  (pytanie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0-1-2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b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mallCaps w:val="1"/>
                <w:color w:val="000000"/>
                <w:sz w:val="20"/>
                <w:szCs w:val="20"/>
                <w:rtl w:val="0"/>
              </w:rPr>
              <w:t xml:space="preserve">Trwałość efektu i spójność działań</w:t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4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0-6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09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Zaplanowane działania, zasoby, włączeni partnerzy oraz planowane środki w połączeniu ze sobą są spójne.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0-1-2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09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Projekt ma potencjał do zapoczątkowania trwałej zmiany w społeczności lokalnej (pytanie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09" w:firstLine="0"/>
              <w:rPr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 przypadku GS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Projekt w istotny sposób przyczyni się do zmiany trudnej sytuacji uczestników grupy samopomocowej)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0-1-2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09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Przedstawione wydatki są niezbędne i uzasadnione cenowo. (pytanie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budżet)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0-1-2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44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mallCaps w:val="1"/>
                <w:sz w:val="20"/>
                <w:szCs w:val="20"/>
                <w:rtl w:val="0"/>
              </w:rPr>
              <w:t xml:space="preserve">Kryterium </w:t>
            </w:r>
            <w:r w:rsidDel="00000000" w:rsidR="00000000" w:rsidRPr="00000000">
              <w:rPr>
                <w:b w:val="1"/>
                <w:smallCaps w:val="1"/>
                <w:color w:val="000000"/>
                <w:sz w:val="20"/>
                <w:szCs w:val="20"/>
                <w:rtl w:val="0"/>
              </w:rPr>
              <w:t xml:space="preserve">strategiczne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200" w:line="276" w:lineRule="auto"/>
              <w:ind w:left="3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Tak/Nie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44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44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after="12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grupa nieformalna/ organizacja przewiduje realizację projektu: 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6"/>
              </w:numPr>
              <w:spacing w:after="120" w:line="276" w:lineRule="auto"/>
              <w:ind w:left="720" w:hanging="36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zakładającego edukację ekologiczną lokalnej społeczności oraz kształtowanie prawidłowych postaw dzieci i dorosłych związanych z ochroną środowiska/ochroną zwierząt, a także promocję zrównoważonego rozwoju. 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Tak/ 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44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numPr>
                <w:ilvl w:val="0"/>
                <w:numId w:val="4"/>
              </w:numPr>
              <w:spacing w:after="120" w:line="276" w:lineRule="auto"/>
              <w:ind w:left="720" w:hanging="360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zakładającego  promocję, edukację i wsparcie zdrowia psychicznego lokalnej społeczności oraz kształtowanie prawidłowych postaw dzieci i dorosłych związanych ze zdrowiem psychicznym.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sz w:val="20"/>
                <w:szCs w:val="20"/>
              </w:rPr>
            </w:pPr>
            <w:bookmarkStart w:colFirst="0" w:colLast="0" w:name="_heading=h.2et92p0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Tak/ Nie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8">
            <w:pPr>
              <w:ind w:left="426" w:firstLine="0"/>
              <w:jc w:val="right"/>
              <w:rPr>
                <w:b w:val="1"/>
                <w:color w:val="948a54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PODSUMOWANIE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B">
            <w:pPr>
              <w:rPr>
                <w:b w:val="1"/>
                <w:color w:val="948a5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0-2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440" w:firstLine="0"/>
              <w:rPr>
                <w:color w:val="948a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D">
            <w:pPr>
              <w:rPr>
                <w:b w:val="1"/>
                <w:sz w:val="20"/>
                <w:szCs w:val="20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UWAGI DO GŁÓWNYCH WYDATKÓW </w:t>
            </w:r>
          </w:p>
          <w:p w:rsidR="00000000" w:rsidDel="00000000" w:rsidP="00000000" w:rsidRDefault="00000000" w:rsidRPr="00000000" w14:paraId="000000BE">
            <w:pPr>
              <w:rPr>
                <w:b w:val="1"/>
                <w:sz w:val="20"/>
                <w:szCs w:val="20"/>
              </w:rPr>
            </w:pPr>
            <w:bookmarkStart w:colFirst="0" w:colLast="0" w:name="_heading=h.yquwu0lqq53w" w:id="3"/>
            <w:bookmarkEnd w:id="3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(inne niż powyżej)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440" w:firstLine="0"/>
              <w:rPr>
                <w:color w:val="948a54"/>
                <w:sz w:val="20"/>
                <w:szCs w:val="20"/>
              </w:rPr>
            </w:pPr>
            <w:bookmarkStart w:colFirst="0" w:colLast="0" w:name="_heading=h.1fob9te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.281249999999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3">
            <w:pPr>
              <w:rPr>
                <w:b w:val="1"/>
                <w:sz w:val="20"/>
                <w:szCs w:val="20"/>
              </w:rPr>
            </w:pPr>
            <w:bookmarkStart w:colFirst="0" w:colLast="0" w:name="_heading=h.3znysh7" w:id="5"/>
            <w:bookmarkEnd w:id="5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PYTANIA DO PREZENTACJI</w:t>
            </w:r>
          </w:p>
          <w:p w:rsidR="00000000" w:rsidDel="00000000" w:rsidP="00000000" w:rsidRDefault="00000000" w:rsidRPr="00000000" w14:paraId="000000C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440" w:firstLine="0"/>
              <w:rPr>
                <w:color w:val="948a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2.91015625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C9">
            <w:pPr>
              <w:rPr>
                <w:b w:val="1"/>
                <w:color w:val="222222"/>
                <w:sz w:val="20"/>
                <w:szCs w:val="20"/>
              </w:rPr>
            </w:pPr>
            <w:bookmarkStart w:colFirst="0" w:colLast="0" w:name="_heading=h.3znysh7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spacing w:after="200" w:line="276" w:lineRule="auto"/>
              <w:ind w:left="0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a) Czy wszystkie działania projektowe opisane we wniosku będą realizowane na terenie Mazowsza?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nie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ind w:left="0" w:firstLine="0"/>
              <w:rPr>
                <w:b w:val="1"/>
                <w:color w:val="222222"/>
                <w:sz w:val="20"/>
                <w:szCs w:val="20"/>
              </w:rPr>
            </w:pPr>
            <w:bookmarkStart w:colFirst="0" w:colLast="0" w:name="_heading=h.3znysh7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spacing w:after="200" w:line="276" w:lineRule="auto"/>
              <w:ind w:left="0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b) Czy czas realizacji projektu mieści się w okresie kwalifikowalności projektu określonym w Regulaminie?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nie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D3">
            <w:pPr>
              <w:spacing w:after="0" w:before="0" w:line="240" w:lineRule="auto"/>
              <w:ind w:left="0" w:firstLine="0"/>
              <w:rPr>
                <w:b w:val="1"/>
                <w:color w:val="222222"/>
                <w:sz w:val="20"/>
                <w:szCs w:val="20"/>
              </w:rPr>
            </w:pPr>
            <w:bookmarkStart w:colFirst="0" w:colLast="0" w:name="_heading=h.3znysh7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spacing w:after="200" w:line="276" w:lineRule="auto"/>
              <w:ind w:left="0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c) Czy organizacja wspierająca jest organizacją pozarządową?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nie/nie dotyczy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D8">
            <w:pPr>
              <w:spacing w:after="0" w:before="0" w:line="240" w:lineRule="auto"/>
              <w:ind w:left="0" w:firstLine="0"/>
              <w:rPr>
                <w:b w:val="1"/>
                <w:color w:val="222222"/>
                <w:sz w:val="20"/>
                <w:szCs w:val="20"/>
              </w:rPr>
            </w:pPr>
            <w:bookmarkStart w:colFirst="0" w:colLast="0" w:name="_heading=h.3znysh7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spacing w:after="200" w:line="276" w:lineRule="auto"/>
              <w:ind w:left="0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d) Czy koszty administrowania projektem (koszty pośrednie - w tym w szczególności koszty koordynacji i rozliczenia projektu) mieszczą się w limicie 10% wartości mikrodotacji?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nie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DD">
            <w:pPr>
              <w:rPr>
                <w:b w:val="1"/>
                <w:color w:val="222222"/>
                <w:sz w:val="20"/>
                <w:szCs w:val="20"/>
              </w:rPr>
            </w:pPr>
            <w:bookmarkStart w:colFirst="0" w:colLast="0" w:name="_heading=h.3znysh7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spacing w:after="200" w:line="276" w:lineRule="auto"/>
              <w:ind w:left="0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e) Czy koszt jednostkowy sprzętów, elementów wyposażenia i innych przedmiotów zakupionych przez grupę nieformalną (realizującą projekt samodzielnie lub ze wsparciem organizacji pozarządowej) mieści się w limicie 500,00 PLN?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nie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E2">
            <w:pPr>
              <w:spacing w:after="0" w:before="0" w:line="240" w:lineRule="auto"/>
              <w:ind w:left="0" w:firstLine="0"/>
              <w:rPr>
                <w:b w:val="1"/>
                <w:color w:val="222222"/>
                <w:sz w:val="20"/>
                <w:szCs w:val="20"/>
              </w:rPr>
            </w:pPr>
            <w:bookmarkStart w:colFirst="0" w:colLast="0" w:name="_heading=h.3znysh7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spacing w:line="276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KOMENTARZ DO PUNKTÓW A-E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Imię i nazwisko Eksperta:</w:t>
        <w:br w:type="textWrapping"/>
        <w:t xml:space="preserve">Data zatwierdzenia oceny:</w:t>
      </w:r>
    </w:p>
    <w:sectPr>
      <w:headerReference r:id="rId7" w:type="default"/>
      <w:footerReference r:id="rId8" w:type="default"/>
      <w:pgSz w:h="16838" w:w="11906" w:orient="portrait"/>
      <w:pgMar w:bottom="993" w:top="1418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rPr/>
    </w:pPr>
    <w:r w:rsidDel="00000000" w:rsidR="00000000" w:rsidRPr="00000000">
      <w:rPr/>
      <w:drawing>
        <wp:inline distB="114300" distT="114300" distL="114300" distR="114300">
          <wp:extent cx="5760410" cy="838200"/>
          <wp:effectExtent b="0" l="0" r="0" t="0"/>
          <wp:docPr id="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smallCaps w:val="1"/>
        <w:color w:val="000000"/>
        <w:sz w:val="28"/>
        <w:szCs w:val="28"/>
      </w:rPr>
    </w:pPr>
    <w:r w:rsidDel="00000000" w:rsidR="00000000" w:rsidRPr="00000000">
      <w:rPr>
        <w:b w:val="1"/>
        <w:smallCaps w:val="1"/>
        <w:sz w:val="28"/>
        <w:szCs w:val="28"/>
      </w:rPr>
      <w:drawing>
        <wp:inline distB="114300" distT="114300" distL="114300" distR="114300">
          <wp:extent cx="5760410" cy="7493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smallCaps w:val="1"/>
        <w:color w:val="000000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smallCaps w:val="1"/>
        <w:color w:val="000000"/>
        <w:sz w:val="28"/>
        <w:szCs w:val="28"/>
      </w:rPr>
    </w:pPr>
    <w:r w:rsidDel="00000000" w:rsidR="00000000" w:rsidRPr="00000000">
      <w:rPr>
        <w:b w:val="1"/>
        <w:smallCaps w:val="1"/>
        <w:color w:val="000000"/>
        <w:sz w:val="28"/>
        <w:szCs w:val="28"/>
        <w:rtl w:val="0"/>
      </w:rPr>
      <w:t xml:space="preserve">KARTA OCENY FISZKI MAZOWSZE LOKALNIE 202</w:t>
    </w:r>
    <w:r w:rsidDel="00000000" w:rsidR="00000000" w:rsidRPr="00000000">
      <w:rPr>
        <w:b w:val="1"/>
        <w:smallCaps w:val="1"/>
        <w:sz w:val="28"/>
        <w:szCs w:val="28"/>
        <w:rtl w:val="0"/>
      </w:rPr>
      <w:t xml:space="preserve">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smallCaps w:val="1"/>
        <w:color w:val="000000"/>
        <w:sz w:val="28"/>
        <w:szCs w:val="28"/>
        <w:highlight w:val="white"/>
      </w:rPr>
    </w:pPr>
    <w:r w:rsidDel="00000000" w:rsidR="00000000" w:rsidRPr="00000000">
      <w:rPr>
        <w:b w:val="1"/>
        <w:smallCaps w:val="1"/>
        <w:color w:val="000000"/>
        <w:sz w:val="28"/>
        <w:szCs w:val="28"/>
        <w:rtl w:val="0"/>
      </w:rPr>
      <w:t xml:space="preserve">„INICJATYWY ODDOLNE</w:t>
    </w:r>
    <w:r w:rsidDel="00000000" w:rsidR="00000000" w:rsidRPr="00000000">
      <w:rPr>
        <w:b w:val="1"/>
        <w:smallCaps w:val="1"/>
        <w:sz w:val="28"/>
        <w:szCs w:val="28"/>
        <w:highlight w:val="white"/>
        <w:rtl w:val="0"/>
      </w:rPr>
      <w:t xml:space="preserve">”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ny" w:default="1">
    <w:name w:val="Normal"/>
    <w:qFormat w:val="1"/>
  </w:style>
  <w:style w:type="paragraph" w:styleId="Nagwek1">
    <w:name w:val="heading 1"/>
    <w:basedOn w:val="Normalny1"/>
    <w:next w:val="Normalny1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1"/>
    <w:next w:val="Normalny1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1"/>
    <w:next w:val="Normalny1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1"/>
    <w:next w:val="Normalny1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1"/>
    <w:next w:val="Normalny1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1"/>
    <w:next w:val="Normalny1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1"/>
    <w:next w:val="Normalny1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ny10" w:customStyle="1">
    <w:name w:val="Normalny1"/>
  </w:style>
  <w:style w:type="paragraph" w:styleId="Normalny1" w:customStyle="1">
    <w:name w:val="Normalny1"/>
  </w:style>
  <w:style w:type="paragraph" w:styleId="Akapitzlist">
    <w:name w:val="List Paragraph"/>
    <w:basedOn w:val="Normalny"/>
    <w:uiPriority w:val="34"/>
    <w:qFormat w:val="1"/>
    <w:rsid w:val="0009265B"/>
    <w:pPr>
      <w:ind w:left="720"/>
      <w:contextualSpacing w:val="1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6C1B8F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6C1B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6C1B8F"/>
    <w:rPr>
      <w:vertAlign w:val="superscript"/>
    </w:rPr>
  </w:style>
  <w:style w:type="table" w:styleId="Tabela-Siatka">
    <w:name w:val="Table Grid"/>
    <w:basedOn w:val="Standardowy"/>
    <w:uiPriority w:val="59"/>
    <w:rsid w:val="00285DD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wek">
    <w:name w:val="header"/>
    <w:basedOn w:val="Normalny"/>
    <w:link w:val="NagwekZnak"/>
    <w:uiPriority w:val="99"/>
    <w:unhideWhenUsed w:val="1"/>
    <w:rsid w:val="00FE65B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E65BA"/>
  </w:style>
  <w:style w:type="paragraph" w:styleId="Stopka">
    <w:name w:val="footer"/>
    <w:basedOn w:val="Normalny"/>
    <w:link w:val="StopkaZnak"/>
    <w:uiPriority w:val="99"/>
    <w:unhideWhenUsed w:val="1"/>
    <w:rsid w:val="00FE65B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E65BA"/>
  </w:style>
  <w:style w:type="character" w:styleId="Pogrubienie">
    <w:name w:val="Strong"/>
    <w:basedOn w:val="Domylnaczcionkaakapitu"/>
    <w:uiPriority w:val="22"/>
    <w:qFormat w:val="1"/>
    <w:rsid w:val="00FE65BA"/>
    <w:rPr>
      <w:b w:val="1"/>
      <w:bCs w:val="1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685C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685CE7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685C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685CE7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685CE7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685CE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685CE7"/>
    <w:rPr>
      <w:rFonts w:ascii="Tahoma" w:cs="Tahoma" w:hAnsi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Standardowy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Standardowy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/cyytImK/jFwgjiIhXmMdTwsfQ==">CgMxLjAyCGguZ2pkZ3hzMgloLjJldDkycDAyCWguMzBqMHpsbDIOaC55cXV3dTBscXE1M3cyCWguMWZvYjl0ZTIJaC4zem55c2g3MgloLjN6bnlzaDcyCWguM3pueXNoNzIJaC4zem55c2g3MgloLjN6bnlzaDcyCWguM3pueXNoNzIJaC4zem55c2g3OAByITE4WDFfcEoyaGFqWVcwRWN2ci15VHBDRzhxYU1RcXJURg==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2023-02-09T10:35:00Z</dcterms:created>
  <dc:creator>Katarzyna Wierzbicka</dc:creator>
</cp:coreProperties>
</file>